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7A9" w:rsidRDefault="00766138">
      <w:pPr>
        <w:rPr>
          <w:b/>
          <w:sz w:val="28"/>
          <w:szCs w:val="28"/>
          <w:lang w:val="lt-LT"/>
        </w:rPr>
      </w:pPr>
      <w:r w:rsidRPr="00766138">
        <w:rPr>
          <w:b/>
          <w:sz w:val="28"/>
          <w:szCs w:val="28"/>
          <w:lang w:val="lt-LT"/>
        </w:rPr>
        <w:t>Įstaigoje teikiamos socialinės paslaugos:</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Dienos socialinė globa asmens namuose (integrali pagalba) - socialinių ir slaugos paslaugų visuma, kuriomis asmeniui teikiama kompleksinė, nuolatinės specialistų priežiūros reikalaujanti pagalba dienos metu.</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Pagalba į namus paslauga - kai asmeniui teikiama kompleksinė, bet nuolatinės specialistų priežiūros nereikalaujanti pagalba.</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Asmeninio asistento paslauga - individuali pagalba asmeniui namuose ir viešojoje aplinkoje, kuri padeda gyventi bendruomenėje ir integruotis į ją, skatinti asmens savarankiškumą.</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Aprūpinimas techninėmis pagalbos priemonėmis asmenims turintiems fizinę negalią.</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Intensyvi krizių įveikimo pagalba Krizių namuose -socialinių įgūdžių ugdymo, palaikymo ir (ar) atkūrimo, pagalbos, kitų būtinųjų paslaugų (asmens higienos, buitinių ir kt.) suteikimas ir (ar) organizavimas asmeniui (šeimai), siekiant atkurti jo (jos) savarankiškumą, prarastus socialinius ryšius ir padėti integruotis į visuomenę, laikino apgyvendinimo, jei asmuo (šeima) dėl patirto smurto, prievartos, nustatyto vaiko apsaugos poreikio ar kitų priežasčių negali naudotis savo gyvenamąja vieta.</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Socialinių įgūdžių ugdymas, palaikymas ir (ar) atkūrimas -</w:t>
      </w:r>
      <w:r w:rsidRPr="00766138">
        <w:rPr>
          <w:rFonts w:eastAsia="Times New Roman"/>
          <w:b/>
          <w:bCs/>
          <w:szCs w:val="24"/>
          <w:lang w:val="lt-LT"/>
        </w:rPr>
        <w:t> </w:t>
      </w:r>
      <w:r w:rsidRPr="00766138">
        <w:rPr>
          <w:rFonts w:eastAsia="Times New Roman"/>
          <w:szCs w:val="24"/>
          <w:lang w:val="lt-LT"/>
        </w:rPr>
        <w:t>tai paslaugos, teikiamos asmenims (šeimoms), turinčioms socialinių problemų ir siekiant stiprinti jų bendravimo gebėjimus (ieškant pagalbos, prisitaikant prie naujų situacijų, dalyvaujant visuomenės gyvenime, užmezgant ir palaikant ryšius su artimaisiais ir pan.).</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Projektas "Bendruomenės kompleksinės paslaugos še</w:t>
      </w:r>
      <w:bookmarkStart w:id="0" w:name="_GoBack"/>
      <w:bookmarkEnd w:id="0"/>
      <w:r w:rsidRPr="00766138">
        <w:rPr>
          <w:rFonts w:eastAsia="Times New Roman"/>
          <w:szCs w:val="24"/>
          <w:lang w:val="lt-LT"/>
        </w:rPr>
        <w:t xml:space="preserve">imai Pagėgių savivaldybėje" - tai individualios psichologo konsultacijos, tėvystės gebėjimų ugdymo ir (ar) stiprinimo mokymai, </w:t>
      </w:r>
      <w:proofErr w:type="spellStart"/>
      <w:r w:rsidRPr="00766138">
        <w:rPr>
          <w:rFonts w:eastAsia="Times New Roman"/>
          <w:szCs w:val="24"/>
          <w:lang w:val="lt-LT"/>
        </w:rPr>
        <w:t>mediacijos</w:t>
      </w:r>
      <w:proofErr w:type="spellEnd"/>
      <w:r w:rsidRPr="00766138">
        <w:rPr>
          <w:rFonts w:eastAsia="Times New Roman"/>
          <w:szCs w:val="24"/>
          <w:lang w:val="lt-LT"/>
        </w:rPr>
        <w:t xml:space="preserve"> paslaugos.</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Projektas "Gerovės konsultanto modelio įdiegimas Pagėgių savivaldybėje" - gerovės konsultanto individualios konsultacijos asmenims, jaučiantiems lengvą nerimą, stresą, nemigą, turintiems depresijos ar psichologinės adaptacijos problemų požymius.</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Maisto bankas - socialinė parama produktais kritinėse situacijose atsidūrusiems žmonėms.</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Vaikų dienos centras - akredituota dienos socialinės priežiūros paslauga, teikiama vaikui ir jo šeimos nariams.</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Bendruomeniniai vaikų globos namai - trumpalaikė/ilgalaikė socialinė globa vaikams, netekusiems tėvų globos pagal šeimai artimos aplinkos modelį.</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Palydimosios globos paslauga -  teikiama jaunuoliams nuo 16 m. ruošiantis palikti bendruomeninius vaikų globos namus.</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GIMK (globėjų ir įtėvių mokymas ir konsultavimas) - paslaugos norintiems ir galintiems prižiūrėti, globoti (rūpintis) ar įvaikinti vaikus, netekusius biologinių tėvų globos bei steigti (kurti) šeimyną ar būti jos dalyviu.</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Paslaugos prižiūrimiems, globojamiems (rūpinamiems), įvaikintiems vaikams, budintiems globotojams, globėjams (rūpintojams), įtėviams, bendruomeninių vaikų globos namų darbuotojams - teikiamos ir organizuojamos socialinės paslaugos bei kita pagalba pagal poreikį vaikams, budintiems globotojams, globėjams(rūpintojams), įtėviams.</w:t>
      </w:r>
    </w:p>
    <w:p w:rsidR="00766138" w:rsidRPr="00766138" w:rsidRDefault="00766138" w:rsidP="00766138">
      <w:pPr>
        <w:spacing w:before="100" w:beforeAutospacing="1" w:after="100" w:afterAutospacing="1" w:line="240" w:lineRule="auto"/>
        <w:rPr>
          <w:rFonts w:eastAsia="Times New Roman"/>
          <w:szCs w:val="24"/>
          <w:lang w:val="lt-LT"/>
        </w:rPr>
      </w:pPr>
      <w:r w:rsidRPr="00766138">
        <w:rPr>
          <w:rFonts w:eastAsia="Times New Roman"/>
          <w:szCs w:val="24"/>
          <w:lang w:val="lt-LT"/>
        </w:rPr>
        <w:t>Dėl paslaugų kreiptis el. paštu</w:t>
      </w:r>
      <w:r w:rsidRPr="00766138">
        <w:rPr>
          <w:rFonts w:eastAsia="Times New Roman"/>
          <w:b/>
          <w:bCs/>
          <w:szCs w:val="24"/>
          <w:lang w:val="lt-LT"/>
        </w:rPr>
        <w:t xml:space="preserve"> </w:t>
      </w:r>
      <w:proofErr w:type="spellStart"/>
      <w:r w:rsidRPr="00766138">
        <w:rPr>
          <w:rFonts w:eastAsia="Times New Roman"/>
          <w:b/>
          <w:bCs/>
          <w:szCs w:val="24"/>
          <w:lang w:val="lt-LT"/>
        </w:rPr>
        <w:t>info@pssgc.lt</w:t>
      </w:r>
      <w:proofErr w:type="spellEnd"/>
      <w:r w:rsidRPr="00766138">
        <w:rPr>
          <w:rFonts w:eastAsia="Times New Roman"/>
          <w:szCs w:val="24"/>
          <w:lang w:val="lt-LT"/>
        </w:rPr>
        <w:t xml:space="preserve"> arba telefonu </w:t>
      </w:r>
      <w:r w:rsidRPr="00766138">
        <w:rPr>
          <w:rFonts w:eastAsia="Times New Roman"/>
          <w:b/>
          <w:bCs/>
          <w:szCs w:val="24"/>
          <w:lang w:val="lt-LT"/>
        </w:rPr>
        <w:t>(8441) 57319, 57305</w:t>
      </w:r>
    </w:p>
    <w:p w:rsidR="00766138" w:rsidRPr="00766138" w:rsidRDefault="00766138">
      <w:pPr>
        <w:rPr>
          <w:b/>
          <w:sz w:val="28"/>
          <w:szCs w:val="28"/>
          <w:lang w:val="lt-LT"/>
        </w:rPr>
      </w:pPr>
    </w:p>
    <w:sectPr w:rsidR="00766138" w:rsidRPr="0076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23BDF"/>
    <w:multiLevelType w:val="multilevel"/>
    <w:tmpl w:val="3372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38"/>
    <w:rsid w:val="006567A9"/>
    <w:rsid w:val="0076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56EA0-5CA1-4059-ACAC-6CEA3F9A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766138"/>
    <w:rPr>
      <w:b/>
      <w:bCs/>
    </w:rPr>
  </w:style>
  <w:style w:type="paragraph" w:styleId="prastasiniatinklio">
    <w:name w:val="Normal (Web)"/>
    <w:basedOn w:val="prastasis"/>
    <w:uiPriority w:val="99"/>
    <w:semiHidden/>
    <w:unhideWhenUsed/>
    <w:rsid w:val="00766138"/>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2549</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2022-06-22T07:45:00Z</dcterms:created>
  <dcterms:modified xsi:type="dcterms:W3CDTF">2022-06-22T07:48:00Z</dcterms:modified>
</cp:coreProperties>
</file>