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A4" w:rsidRPr="00BD72F0" w:rsidRDefault="00F36BA4" w:rsidP="00F36BA4">
      <w:pPr>
        <w:spacing w:after="0"/>
        <w:jc w:val="right"/>
        <w:rPr>
          <w:rFonts w:ascii="Times New Roman" w:hAnsi="Times New Roman"/>
          <w:b/>
          <w:bCs/>
          <w:sz w:val="18"/>
          <w:szCs w:val="18"/>
        </w:rPr>
      </w:pPr>
      <w:r w:rsidRPr="00BD72F0">
        <w:rPr>
          <w:rFonts w:ascii="Times New Roman" w:hAnsi="Times New Roman"/>
          <w:b/>
          <w:bCs/>
          <w:sz w:val="18"/>
          <w:szCs w:val="18"/>
        </w:rPr>
        <w:t>PATVIRTINA</w:t>
      </w:r>
    </w:p>
    <w:p w:rsidR="00F36BA4" w:rsidRPr="00BD72F0" w:rsidRDefault="00F36BA4" w:rsidP="00F36BA4">
      <w:pPr>
        <w:spacing w:after="0"/>
        <w:jc w:val="right"/>
        <w:rPr>
          <w:rFonts w:ascii="Times New Roman" w:hAnsi="Times New Roman"/>
          <w:sz w:val="18"/>
          <w:szCs w:val="18"/>
        </w:rPr>
      </w:pPr>
      <w:r w:rsidRPr="00BD72F0">
        <w:rPr>
          <w:rFonts w:ascii="Times New Roman" w:hAnsi="Times New Roman"/>
          <w:sz w:val="18"/>
          <w:szCs w:val="18"/>
        </w:rPr>
        <w:t>Pagėgių savivaldybės šeimos gerovės centro</w:t>
      </w:r>
    </w:p>
    <w:p w:rsidR="002B571D" w:rsidRPr="00BD72F0" w:rsidRDefault="00F36BA4" w:rsidP="002B571D">
      <w:pPr>
        <w:spacing w:after="0"/>
        <w:jc w:val="right"/>
        <w:rPr>
          <w:rFonts w:ascii="Times New Roman" w:hAnsi="Times New Roman"/>
          <w:sz w:val="18"/>
          <w:szCs w:val="18"/>
        </w:rPr>
      </w:pPr>
      <w:r w:rsidRPr="00BD72F0">
        <w:rPr>
          <w:rFonts w:ascii="Times New Roman" w:hAnsi="Times New Roman"/>
          <w:sz w:val="18"/>
          <w:szCs w:val="18"/>
        </w:rPr>
        <w:t xml:space="preserve">2021 m. gegužės </w:t>
      </w:r>
      <w:r w:rsidR="00BD72F0">
        <w:rPr>
          <w:rFonts w:ascii="Times New Roman" w:hAnsi="Times New Roman"/>
          <w:sz w:val="18"/>
          <w:szCs w:val="18"/>
        </w:rPr>
        <w:t>24</w:t>
      </w:r>
      <w:r w:rsidRPr="00BD72F0">
        <w:rPr>
          <w:rFonts w:ascii="Times New Roman" w:hAnsi="Times New Roman"/>
          <w:sz w:val="18"/>
          <w:szCs w:val="18"/>
        </w:rPr>
        <w:t xml:space="preserve"> d. direktoriaus įsakymu Nr. </w:t>
      </w:r>
      <w:r w:rsidR="00BD72F0">
        <w:rPr>
          <w:rFonts w:ascii="Times New Roman" w:hAnsi="Times New Roman"/>
          <w:sz w:val="18"/>
          <w:szCs w:val="18"/>
        </w:rPr>
        <w:t>V -99</w:t>
      </w:r>
    </w:p>
    <w:p w:rsidR="00F36BA4" w:rsidRPr="00525851" w:rsidRDefault="00F36BA4" w:rsidP="00F36BA4">
      <w:pPr>
        <w:spacing w:after="0" w:line="276" w:lineRule="auto"/>
        <w:jc w:val="center"/>
        <w:rPr>
          <w:rFonts w:ascii="Times New Roman" w:hAnsi="Times New Roman"/>
          <w:b/>
          <w:bCs/>
          <w:sz w:val="24"/>
          <w:szCs w:val="24"/>
        </w:rPr>
      </w:pPr>
      <w:bookmarkStart w:id="0" w:name="_GoBack"/>
      <w:r w:rsidRPr="002B571D">
        <w:rPr>
          <w:rFonts w:ascii="Times New Roman" w:hAnsi="Times New Roman"/>
          <w:b/>
          <w:bCs/>
          <w:noProof/>
          <w:sz w:val="28"/>
          <w:szCs w:val="28"/>
          <w:lang w:val="en-US"/>
        </w:rPr>
        <w:drawing>
          <wp:inline distT="0" distB="0" distL="0" distR="0" wp14:anchorId="2081BEF7">
            <wp:extent cx="494030" cy="628015"/>
            <wp:effectExtent l="0" t="0" r="1270" b="63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28015"/>
                    </a:xfrm>
                    <a:prstGeom prst="rect">
                      <a:avLst/>
                    </a:prstGeom>
                    <a:noFill/>
                  </pic:spPr>
                </pic:pic>
              </a:graphicData>
            </a:graphic>
          </wp:inline>
        </w:drawing>
      </w:r>
      <w:bookmarkEnd w:id="0"/>
    </w:p>
    <w:p w:rsidR="00F36BA4" w:rsidRPr="00525851" w:rsidRDefault="00F36BA4" w:rsidP="00F36BA4">
      <w:pPr>
        <w:suppressAutoHyphens w:val="0"/>
        <w:spacing w:after="0" w:line="276" w:lineRule="auto"/>
        <w:jc w:val="right"/>
        <w:rPr>
          <w:rFonts w:ascii="Times New Roman" w:eastAsia="Times New Roman" w:hAnsi="Times New Roman"/>
          <w:b/>
          <w:sz w:val="24"/>
          <w:szCs w:val="24"/>
          <w:lang w:eastAsia="lt-LT"/>
        </w:rPr>
      </w:pPr>
    </w:p>
    <w:p w:rsidR="002B571D" w:rsidRDefault="00F36BA4" w:rsidP="00F36BA4">
      <w:pPr>
        <w:suppressAutoHyphens w:val="0"/>
        <w:spacing w:after="0" w:line="276" w:lineRule="auto"/>
        <w:jc w:val="center"/>
        <w:rPr>
          <w:rFonts w:ascii="Times New Roman" w:eastAsia="Times New Roman" w:hAnsi="Times New Roman"/>
          <w:b/>
          <w:sz w:val="24"/>
          <w:szCs w:val="24"/>
          <w:lang w:eastAsia="lt-LT"/>
        </w:rPr>
      </w:pPr>
      <w:r w:rsidRPr="00525851">
        <w:rPr>
          <w:rFonts w:ascii="Times New Roman" w:eastAsia="Times New Roman" w:hAnsi="Times New Roman"/>
          <w:b/>
          <w:sz w:val="24"/>
          <w:szCs w:val="24"/>
          <w:lang w:eastAsia="lt-LT"/>
        </w:rPr>
        <w:t xml:space="preserve">PAGĖGIŲ SAVIVALDYBĖS </w:t>
      </w:r>
      <w:r>
        <w:rPr>
          <w:rFonts w:ascii="Times New Roman" w:eastAsia="Times New Roman" w:hAnsi="Times New Roman"/>
          <w:b/>
          <w:sz w:val="24"/>
          <w:szCs w:val="24"/>
          <w:lang w:eastAsia="lt-LT"/>
        </w:rPr>
        <w:t>ŠEIMOS GEROVĖS</w:t>
      </w:r>
      <w:r w:rsidR="002B571D">
        <w:rPr>
          <w:rFonts w:ascii="Times New Roman" w:eastAsia="Times New Roman" w:hAnsi="Times New Roman"/>
          <w:b/>
          <w:sz w:val="24"/>
          <w:szCs w:val="24"/>
          <w:lang w:eastAsia="lt-LT"/>
        </w:rPr>
        <w:t xml:space="preserve"> CENTRAS</w:t>
      </w:r>
      <w:r w:rsidRPr="00525851">
        <w:rPr>
          <w:rFonts w:ascii="Times New Roman" w:eastAsia="Times New Roman" w:hAnsi="Times New Roman"/>
          <w:b/>
          <w:sz w:val="24"/>
          <w:szCs w:val="24"/>
          <w:lang w:eastAsia="lt-LT"/>
        </w:rPr>
        <w:t xml:space="preserve"> </w:t>
      </w:r>
    </w:p>
    <w:p w:rsidR="00F36BA4" w:rsidRPr="00525851" w:rsidRDefault="002B571D" w:rsidP="00F36BA4">
      <w:pPr>
        <w:suppressAutoHyphens w:val="0"/>
        <w:spacing w:after="0" w:line="276"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PAGALBOS ŠEIMAI SKYRIUS</w:t>
      </w:r>
    </w:p>
    <w:p w:rsidR="00F36BA4" w:rsidRPr="00525851" w:rsidRDefault="00F36BA4" w:rsidP="00F36BA4">
      <w:pPr>
        <w:suppressAutoHyphens w:val="0"/>
        <w:spacing w:after="0" w:line="276" w:lineRule="auto"/>
        <w:jc w:val="center"/>
        <w:rPr>
          <w:rFonts w:ascii="Times New Roman" w:eastAsia="Perpetua" w:hAnsi="Times New Roman"/>
          <w:b/>
          <w:bCs/>
          <w:sz w:val="24"/>
          <w:szCs w:val="24"/>
          <w:lang w:eastAsia="lt-LT"/>
        </w:rPr>
      </w:pPr>
      <w:r w:rsidRPr="00525851">
        <w:rPr>
          <w:rFonts w:ascii="Times New Roman" w:eastAsia="Perpetua" w:hAnsi="Times New Roman"/>
          <w:b/>
          <w:bCs/>
          <w:sz w:val="24"/>
          <w:szCs w:val="24"/>
          <w:lang w:eastAsia="lt-LT"/>
        </w:rPr>
        <w:t xml:space="preserve">ETIKOS IR GEROVĖS UŽTIKRINIMO POLITIKA </w:t>
      </w:r>
    </w:p>
    <w:p w:rsidR="00F36BA4" w:rsidRDefault="00F36BA4" w:rsidP="00F36BA4">
      <w:pPr>
        <w:suppressAutoHyphens w:val="0"/>
        <w:spacing w:after="0" w:line="276" w:lineRule="auto"/>
        <w:jc w:val="center"/>
        <w:rPr>
          <w:rFonts w:ascii="Times New Roman" w:eastAsia="Perpetua" w:hAnsi="Times New Roman"/>
          <w:b/>
          <w:bCs/>
          <w:sz w:val="24"/>
          <w:szCs w:val="24"/>
          <w:lang w:eastAsia="lt-LT"/>
        </w:rPr>
      </w:pPr>
    </w:p>
    <w:p w:rsidR="00F36BA4" w:rsidRDefault="00F36BA4" w:rsidP="00F36BA4">
      <w:pPr>
        <w:suppressAutoHyphens w:val="0"/>
        <w:spacing w:after="0" w:line="276" w:lineRule="auto"/>
        <w:rPr>
          <w:rFonts w:ascii="Times New Roman" w:eastAsia="Perpetua" w:hAnsi="Times New Roman"/>
          <w:b/>
          <w:bCs/>
          <w:sz w:val="24"/>
          <w:szCs w:val="24"/>
          <w:lang w:eastAsia="lt-LT"/>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36BA4" w:rsidRPr="00525851" w:rsidTr="00E46199">
        <w:trPr>
          <w:trHeight w:val="479"/>
        </w:trPr>
        <w:tc>
          <w:tcPr>
            <w:tcW w:w="9911" w:type="dxa"/>
            <w:shd w:val="clear" w:color="auto" w:fill="339966"/>
            <w:vAlign w:val="center"/>
            <w:hideMark/>
          </w:tcPr>
          <w:p w:rsidR="00F36BA4" w:rsidRPr="00525851" w:rsidRDefault="00F36BA4" w:rsidP="00E46199">
            <w:pPr>
              <w:tabs>
                <w:tab w:val="left" w:pos="676"/>
                <w:tab w:val="center" w:pos="4700"/>
              </w:tabs>
              <w:spacing w:line="276" w:lineRule="auto"/>
              <w:outlineLvl w:val="0"/>
              <w:rPr>
                <w:rFonts w:ascii="Times New Roman" w:eastAsiaTheme="minorHAnsi" w:hAnsi="Times New Roman"/>
                <w:b/>
                <w:bCs/>
                <w:caps/>
                <w:color w:val="34663A"/>
                <w:sz w:val="24"/>
                <w:szCs w:val="24"/>
              </w:rPr>
            </w:pPr>
            <w:r w:rsidRPr="00525851">
              <w:rPr>
                <w:rFonts w:ascii="Times New Roman" w:hAnsi="Times New Roman"/>
                <w:b/>
                <w:bCs/>
                <w:caps/>
                <w:color w:val="000000" w:themeColor="text1"/>
                <w:sz w:val="24"/>
                <w:szCs w:val="24"/>
              </w:rPr>
              <w:t>i. bendrosios nuostatos ir principai</w:t>
            </w:r>
          </w:p>
        </w:tc>
      </w:tr>
    </w:tbl>
    <w:p w:rsidR="00F36BA4" w:rsidRPr="00525851" w:rsidRDefault="00F36BA4" w:rsidP="00F36BA4">
      <w:pPr>
        <w:suppressAutoHyphens w:val="0"/>
        <w:spacing w:after="0" w:line="276" w:lineRule="auto"/>
        <w:rPr>
          <w:rFonts w:ascii="Times New Roman" w:eastAsia="Perpetua" w:hAnsi="Times New Roman"/>
          <w:b/>
          <w:bCs/>
          <w:sz w:val="24"/>
          <w:szCs w:val="24"/>
          <w:lang w:eastAsia="lt-LT"/>
        </w:rPr>
      </w:pPr>
    </w:p>
    <w:p w:rsidR="00F36BA4" w:rsidRDefault="00F36BA4" w:rsidP="00F36BA4">
      <w:pPr>
        <w:pStyle w:val="Sraopastraipa"/>
        <w:numPr>
          <w:ilvl w:val="0"/>
          <w:numId w:val="1"/>
        </w:numPr>
        <w:tabs>
          <w:tab w:val="left" w:pos="284"/>
        </w:tabs>
        <w:spacing w:after="0" w:line="360" w:lineRule="auto"/>
        <w:ind w:left="0" w:firstLine="0"/>
        <w:jc w:val="both"/>
        <w:rPr>
          <w:rFonts w:ascii="Times New Roman" w:hAnsi="Times New Roman"/>
          <w:sz w:val="24"/>
          <w:szCs w:val="24"/>
        </w:rPr>
      </w:pPr>
      <w:r w:rsidRPr="00525851">
        <w:rPr>
          <w:rFonts w:ascii="Times New Roman" w:hAnsi="Times New Roman"/>
          <w:sz w:val="24"/>
          <w:szCs w:val="24"/>
        </w:rPr>
        <w:t xml:space="preserve">Pagėgių savivaldybės </w:t>
      </w:r>
      <w:r>
        <w:rPr>
          <w:rFonts w:ascii="Times New Roman" w:hAnsi="Times New Roman"/>
          <w:sz w:val="24"/>
          <w:szCs w:val="24"/>
        </w:rPr>
        <w:t>šeimos gerovės</w:t>
      </w:r>
      <w:r w:rsidRPr="00525851">
        <w:rPr>
          <w:rFonts w:ascii="Times New Roman" w:hAnsi="Times New Roman"/>
          <w:sz w:val="24"/>
          <w:szCs w:val="24"/>
        </w:rPr>
        <w:t xml:space="preserve"> centro</w:t>
      </w:r>
      <w:r>
        <w:rPr>
          <w:rFonts w:ascii="Times New Roman" w:hAnsi="Times New Roman"/>
          <w:sz w:val="24"/>
          <w:szCs w:val="24"/>
        </w:rPr>
        <w:t xml:space="preserve"> pagalbos šeimai skyriaus</w:t>
      </w:r>
      <w:r w:rsidRPr="00525851">
        <w:rPr>
          <w:rFonts w:ascii="Times New Roman" w:hAnsi="Times New Roman"/>
          <w:sz w:val="24"/>
          <w:szCs w:val="24"/>
        </w:rPr>
        <w:t xml:space="preserve"> (toliau – Centras) etikos ir gerovės užtikrinimo politikos aprašas (toliau - Aprašas) suformuoja pagrindinius profesinės veiklos principus ir nuostatas, kurie sudarytų prielaidas ir galimybes Centro darbuotojams kuriant pasitikėjimu, konfidencialumu ir sąžiningumu grindžiamą patrauklią darbo aplinką saugoti paslaugų gavėjus  nuo piktnaudžiavimo  ir smurto  jų atžvilgiu bei netinkamo elgesio su jais.</w:t>
      </w:r>
    </w:p>
    <w:p w:rsidR="00F36BA4" w:rsidRPr="00F36BA4" w:rsidRDefault="00F36BA4" w:rsidP="00FF264A">
      <w:pPr>
        <w:pStyle w:val="Sraopastraipa"/>
        <w:numPr>
          <w:ilvl w:val="0"/>
          <w:numId w:val="1"/>
        </w:numPr>
        <w:tabs>
          <w:tab w:val="left" w:pos="284"/>
        </w:tabs>
        <w:spacing w:line="360" w:lineRule="auto"/>
        <w:ind w:left="0" w:firstLine="0"/>
        <w:jc w:val="both"/>
        <w:rPr>
          <w:rFonts w:ascii="Times New Roman" w:hAnsi="Times New Roman"/>
          <w:sz w:val="24"/>
          <w:szCs w:val="24"/>
        </w:rPr>
      </w:pPr>
      <w:r w:rsidRPr="00F36BA4">
        <w:rPr>
          <w:rFonts w:ascii="Times New Roman" w:hAnsi="Times New Roman"/>
          <w:sz w:val="24"/>
          <w:szCs w:val="24"/>
        </w:rPr>
        <w:t xml:space="preserve">Centro Aprašas reglamentuoja darbuotojų profesinės etikos principus, darbuotojų atsakomybę paslaugų gavėjui, jų artimiesiems, bendruomenei nuostatas, darbuotojų tarpusavio santykius, paslaugų gavėjų elgesį su darbuotojais, kovą su korupcija siekiant gerbti personalo, paslaugų gavėjų, jų artimųjų orumą bei gerovę. </w:t>
      </w: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F264A" w:rsidRPr="00525851" w:rsidTr="00DD1207">
        <w:trPr>
          <w:trHeight w:val="479"/>
        </w:trPr>
        <w:tc>
          <w:tcPr>
            <w:tcW w:w="9638" w:type="dxa"/>
            <w:shd w:val="clear" w:color="auto" w:fill="339966"/>
            <w:vAlign w:val="center"/>
            <w:hideMark/>
          </w:tcPr>
          <w:p w:rsidR="00FF264A" w:rsidRPr="00525851" w:rsidRDefault="00FF264A" w:rsidP="00E46199">
            <w:pPr>
              <w:tabs>
                <w:tab w:val="left" w:pos="676"/>
                <w:tab w:val="center" w:pos="4700"/>
              </w:tabs>
              <w:spacing w:line="276" w:lineRule="auto"/>
              <w:outlineLvl w:val="0"/>
              <w:rPr>
                <w:rFonts w:ascii="Times New Roman" w:hAnsi="Times New Roman"/>
                <w:b/>
                <w:bCs/>
                <w:caps/>
                <w:color w:val="34663A"/>
                <w:sz w:val="24"/>
                <w:szCs w:val="24"/>
              </w:rPr>
            </w:pPr>
            <w:r w:rsidRPr="00525851">
              <w:rPr>
                <w:rFonts w:ascii="Times New Roman" w:hAnsi="Times New Roman"/>
                <w:b/>
                <w:bCs/>
                <w:caps/>
                <w:color w:val="000000" w:themeColor="text1"/>
                <w:sz w:val="24"/>
                <w:szCs w:val="24"/>
              </w:rPr>
              <w:t>II. DARBUOTOJŲ ELGESIO IR VEIKLOS PRINCIPAI CENTRO VEIKLOJE</w:t>
            </w:r>
          </w:p>
        </w:tc>
      </w:tr>
    </w:tbl>
    <w:p w:rsidR="00DD1207" w:rsidRDefault="00DD1207" w:rsidP="00DD1207">
      <w:pPr>
        <w:tabs>
          <w:tab w:val="left" w:pos="284"/>
        </w:tabs>
        <w:spacing w:after="0" w:line="360" w:lineRule="auto"/>
        <w:jc w:val="both"/>
        <w:rPr>
          <w:rFonts w:ascii="Times New Roman" w:hAnsi="Times New Roman"/>
          <w:sz w:val="24"/>
          <w:szCs w:val="24"/>
        </w:rPr>
      </w:pPr>
    </w:p>
    <w:p w:rsidR="00DD1207" w:rsidRPr="00DD1207" w:rsidRDefault="00DD1207" w:rsidP="00DD1207">
      <w:pPr>
        <w:tabs>
          <w:tab w:val="left" w:pos="284"/>
        </w:tabs>
        <w:spacing w:after="0" w:line="360" w:lineRule="auto"/>
        <w:jc w:val="both"/>
        <w:rPr>
          <w:rFonts w:ascii="Times New Roman" w:hAnsi="Times New Roman"/>
          <w:sz w:val="24"/>
          <w:szCs w:val="24"/>
        </w:rPr>
      </w:pPr>
      <w:r>
        <w:rPr>
          <w:rFonts w:ascii="Times New Roman" w:hAnsi="Times New Roman"/>
          <w:sz w:val="24"/>
          <w:szCs w:val="24"/>
        </w:rPr>
        <w:t xml:space="preserve">3. </w:t>
      </w:r>
      <w:r w:rsidRPr="00DD1207">
        <w:rPr>
          <w:rFonts w:ascii="Times New Roman" w:hAnsi="Times New Roman"/>
          <w:sz w:val="24"/>
          <w:szCs w:val="24"/>
        </w:rPr>
        <w:t>Centre socialinių paslaugų teikimas pagrįstas vertybių sistema, kuri įgyvendinama laikantis darbuoto</w:t>
      </w:r>
      <w:r w:rsidR="00F33228">
        <w:rPr>
          <w:rFonts w:ascii="Times New Roman" w:hAnsi="Times New Roman"/>
          <w:sz w:val="24"/>
          <w:szCs w:val="24"/>
        </w:rPr>
        <w:t>jų elgesio ir veiklos principų.</w:t>
      </w:r>
    </w:p>
    <w:p w:rsidR="00F33228" w:rsidRDefault="00DD1207" w:rsidP="00DD1207">
      <w:pPr>
        <w:pStyle w:val="Sraopastraipa"/>
        <w:tabs>
          <w:tab w:val="left" w:pos="284"/>
        </w:tabs>
        <w:spacing w:after="0" w:line="360" w:lineRule="auto"/>
        <w:ind w:left="0"/>
        <w:jc w:val="both"/>
        <w:rPr>
          <w:rFonts w:ascii="Times New Roman" w:hAnsi="Times New Roman"/>
          <w:sz w:val="24"/>
          <w:szCs w:val="24"/>
        </w:rPr>
      </w:pPr>
      <w:r>
        <w:rPr>
          <w:rFonts w:ascii="Times New Roman" w:hAnsi="Times New Roman"/>
          <w:sz w:val="24"/>
          <w:szCs w:val="24"/>
        </w:rPr>
        <w:t>4.</w:t>
      </w:r>
      <w:r w:rsidRPr="00DD1207">
        <w:rPr>
          <w:rFonts w:ascii="Times New Roman" w:hAnsi="Times New Roman"/>
          <w:sz w:val="24"/>
          <w:szCs w:val="24"/>
        </w:rPr>
        <w:tab/>
        <w:t>Centro darbuotojai teikia socialines paslaugas paslaugų gavėjams, informuoja ir konsultuoja jų artimuosius, pristato įstaigos veiklą bendruomenei vadovaudamiesi: pagarbos įstatymui ir žmogui, jo teisėms ir laisvėms principu; viešumo ir veiklos skaidrumo principu; sąžiningumo, principingumo ir moralumo principu; nešališkumo ir nepriklausomumo principu; nuosekl</w:t>
      </w:r>
      <w:r w:rsidR="00F33228">
        <w:rPr>
          <w:rFonts w:ascii="Times New Roman" w:hAnsi="Times New Roman"/>
          <w:sz w:val="24"/>
          <w:szCs w:val="24"/>
        </w:rPr>
        <w:t>umo ir konfidencialumo principu.</w:t>
      </w:r>
    </w:p>
    <w:p w:rsidR="00F33228" w:rsidRPr="00525851" w:rsidRDefault="00F33228" w:rsidP="00DD1207">
      <w:pPr>
        <w:pStyle w:val="Sraopastraipa"/>
        <w:tabs>
          <w:tab w:val="left" w:pos="284"/>
        </w:tabs>
        <w:spacing w:after="0" w:line="360" w:lineRule="auto"/>
        <w:ind w:left="0"/>
        <w:jc w:val="both"/>
        <w:rPr>
          <w:rFonts w:ascii="Times New Roman" w:hAnsi="Times New Roman"/>
          <w:sz w:val="24"/>
          <w:szCs w:val="24"/>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D1207" w:rsidRPr="00525851" w:rsidTr="00E46199">
        <w:trPr>
          <w:trHeight w:val="479"/>
        </w:trPr>
        <w:tc>
          <w:tcPr>
            <w:tcW w:w="9911" w:type="dxa"/>
            <w:shd w:val="clear" w:color="auto" w:fill="339966"/>
            <w:vAlign w:val="center"/>
            <w:hideMark/>
          </w:tcPr>
          <w:p w:rsidR="00DD1207" w:rsidRPr="00525851" w:rsidRDefault="00DD1207" w:rsidP="00DD1207">
            <w:pPr>
              <w:tabs>
                <w:tab w:val="left" w:pos="676"/>
                <w:tab w:val="center" w:pos="4700"/>
              </w:tabs>
              <w:spacing w:line="276" w:lineRule="auto"/>
              <w:jc w:val="both"/>
              <w:outlineLvl w:val="0"/>
              <w:rPr>
                <w:rFonts w:ascii="Times New Roman" w:hAnsi="Times New Roman"/>
                <w:b/>
                <w:bCs/>
                <w:caps/>
                <w:color w:val="34663A"/>
                <w:sz w:val="24"/>
                <w:szCs w:val="24"/>
              </w:rPr>
            </w:pPr>
            <w:r w:rsidRPr="00525851">
              <w:rPr>
                <w:rFonts w:ascii="Times New Roman" w:hAnsi="Times New Roman"/>
                <w:b/>
                <w:bCs/>
                <w:caps/>
                <w:color w:val="000000" w:themeColor="text1"/>
                <w:sz w:val="24"/>
                <w:szCs w:val="24"/>
              </w:rPr>
              <w:t xml:space="preserve">III. DARBUOTOJŲ </w:t>
            </w:r>
            <w:r>
              <w:rPr>
                <w:rFonts w:ascii="Times New Roman" w:hAnsi="Times New Roman"/>
                <w:b/>
                <w:bCs/>
                <w:caps/>
                <w:color w:val="000000" w:themeColor="text1"/>
                <w:sz w:val="24"/>
                <w:szCs w:val="24"/>
              </w:rPr>
              <w:t>ELGESYS SU PASLAUGŲ GAVĖJAIS</w:t>
            </w:r>
            <w:r w:rsidRPr="00525851">
              <w:rPr>
                <w:rFonts w:ascii="Times New Roman" w:hAnsi="Times New Roman"/>
                <w:b/>
                <w:bCs/>
                <w:caps/>
                <w:color w:val="000000" w:themeColor="text1"/>
                <w:sz w:val="24"/>
                <w:szCs w:val="24"/>
              </w:rPr>
              <w:t>, J</w:t>
            </w:r>
            <w:r>
              <w:rPr>
                <w:rFonts w:ascii="Times New Roman" w:hAnsi="Times New Roman"/>
                <w:b/>
                <w:bCs/>
                <w:caps/>
                <w:color w:val="000000" w:themeColor="text1"/>
                <w:sz w:val="24"/>
                <w:szCs w:val="24"/>
              </w:rPr>
              <w:t xml:space="preserve">Ų </w:t>
            </w:r>
            <w:r w:rsidRPr="00525851">
              <w:rPr>
                <w:rFonts w:ascii="Times New Roman" w:hAnsi="Times New Roman"/>
                <w:b/>
                <w:bCs/>
                <w:caps/>
                <w:color w:val="000000" w:themeColor="text1"/>
                <w:sz w:val="24"/>
                <w:szCs w:val="24"/>
              </w:rPr>
              <w:t>ARTIM</w:t>
            </w:r>
            <w:r>
              <w:rPr>
                <w:rFonts w:ascii="Times New Roman" w:hAnsi="Times New Roman"/>
                <w:b/>
                <w:bCs/>
                <w:caps/>
                <w:color w:val="000000" w:themeColor="text1"/>
                <w:sz w:val="24"/>
                <w:szCs w:val="24"/>
              </w:rPr>
              <w:t>AISIAIS, BENDUOMENE</w:t>
            </w:r>
          </w:p>
        </w:tc>
      </w:tr>
    </w:tbl>
    <w:p w:rsidR="00DD1207" w:rsidRDefault="00DD1207" w:rsidP="00BD72F0">
      <w:pPr>
        <w:spacing w:after="0" w:line="360" w:lineRule="auto"/>
      </w:pPr>
    </w:p>
    <w:p w:rsidR="00DD1207" w:rsidRDefault="00DD1207" w:rsidP="00E302DC">
      <w:pPr>
        <w:spacing w:line="360" w:lineRule="auto"/>
        <w:contextualSpacing/>
        <w:jc w:val="both"/>
        <w:rPr>
          <w:rFonts w:ascii="Times New Roman" w:hAnsi="Times New Roman"/>
          <w:sz w:val="24"/>
          <w:szCs w:val="24"/>
        </w:rPr>
      </w:pPr>
      <w:r>
        <w:rPr>
          <w:rFonts w:ascii="Times New Roman" w:hAnsi="Times New Roman"/>
          <w:sz w:val="24"/>
          <w:szCs w:val="24"/>
        </w:rPr>
        <w:t xml:space="preserve">5. </w:t>
      </w:r>
      <w:r w:rsidRPr="00DD1207">
        <w:rPr>
          <w:rFonts w:ascii="Times New Roman" w:hAnsi="Times New Roman"/>
          <w:sz w:val="24"/>
          <w:szCs w:val="24"/>
        </w:rPr>
        <w:t xml:space="preserve">Centro  darbuotojai  gerbia  paslaugų gavėjų ir jų artimųjų orumą, jų teisę į laisvą apsisprendimą, pripažįsta visus asmenis, kuriems reikalinga jo pagalba, nepriklausomai nuo jų amžiaus, lyties, </w:t>
      </w:r>
      <w:r w:rsidRPr="00DD1207">
        <w:rPr>
          <w:rFonts w:ascii="Times New Roman" w:hAnsi="Times New Roman"/>
          <w:sz w:val="24"/>
          <w:szCs w:val="24"/>
        </w:rPr>
        <w:lastRenderedPageBreak/>
        <w:t xml:space="preserve">tautybės, tikėjimo, politinių įsitikinimų, odos spalvos, civilinės padėties, seksualinės orientacijos bei kitų požymių, yra suinteresuoti kompetentingai padėti paslaugų gavėjui įveikti jo gyvenimo sunkumus, reprezentuoti įstaigą ir jos teikiamas paslaugas viešoje erdvėje. </w:t>
      </w:r>
    </w:p>
    <w:p w:rsidR="00DD1207" w:rsidRDefault="00E302DC" w:rsidP="00E302DC">
      <w:pPr>
        <w:spacing w:line="360" w:lineRule="auto"/>
        <w:contextualSpacing/>
        <w:jc w:val="both"/>
        <w:rPr>
          <w:rFonts w:ascii="Times New Roman" w:hAnsi="Times New Roman"/>
          <w:sz w:val="24"/>
          <w:szCs w:val="24"/>
        </w:rPr>
      </w:pPr>
      <w:r>
        <w:rPr>
          <w:rFonts w:ascii="Times New Roman" w:hAnsi="Times New Roman"/>
          <w:sz w:val="24"/>
          <w:szCs w:val="24"/>
        </w:rPr>
        <w:t>6. G</w:t>
      </w:r>
      <w:r w:rsidR="00DD1207">
        <w:rPr>
          <w:rFonts w:ascii="Times New Roman" w:hAnsi="Times New Roman"/>
          <w:sz w:val="24"/>
          <w:szCs w:val="24"/>
        </w:rPr>
        <w:t>erbia bei saug</w:t>
      </w:r>
      <w:r w:rsidR="0080014A">
        <w:rPr>
          <w:rFonts w:ascii="Times New Roman" w:hAnsi="Times New Roman"/>
          <w:sz w:val="24"/>
          <w:szCs w:val="24"/>
        </w:rPr>
        <w:t>o asmens duomenis, konfidencialią</w:t>
      </w:r>
      <w:r w:rsidR="00DD1207">
        <w:rPr>
          <w:rFonts w:ascii="Times New Roman" w:hAnsi="Times New Roman"/>
          <w:sz w:val="24"/>
          <w:szCs w:val="24"/>
        </w:rPr>
        <w:t xml:space="preserve"> informaciją, </w:t>
      </w:r>
      <w:r>
        <w:rPr>
          <w:rFonts w:ascii="Times New Roman" w:hAnsi="Times New Roman"/>
          <w:sz w:val="24"/>
          <w:szCs w:val="24"/>
        </w:rPr>
        <w:t xml:space="preserve">gautą vykdant profesinę veiklą, nenaudoja jos </w:t>
      </w:r>
      <w:r w:rsidR="00F33228">
        <w:rPr>
          <w:rFonts w:ascii="Times New Roman" w:hAnsi="Times New Roman"/>
          <w:sz w:val="24"/>
          <w:szCs w:val="24"/>
        </w:rPr>
        <w:t>asmeninei ar kitų asmenų naudai.</w:t>
      </w:r>
    </w:p>
    <w:p w:rsidR="00E302DC" w:rsidRDefault="00E302DC" w:rsidP="00E302DC">
      <w:pPr>
        <w:spacing w:line="360" w:lineRule="auto"/>
        <w:contextualSpacing/>
        <w:jc w:val="both"/>
        <w:rPr>
          <w:rFonts w:ascii="Times New Roman" w:hAnsi="Times New Roman"/>
          <w:sz w:val="24"/>
          <w:szCs w:val="24"/>
        </w:rPr>
      </w:pPr>
      <w:r>
        <w:rPr>
          <w:rFonts w:ascii="Times New Roman" w:hAnsi="Times New Roman"/>
          <w:sz w:val="24"/>
          <w:szCs w:val="24"/>
        </w:rPr>
        <w:t xml:space="preserve">7. Su paslaugų gavėjais neaptarinėja apie kitų specialistų naudojamus darbo metodus, </w:t>
      </w:r>
      <w:r w:rsidR="00F33228">
        <w:rPr>
          <w:rFonts w:ascii="Times New Roman" w:hAnsi="Times New Roman"/>
          <w:sz w:val="24"/>
          <w:szCs w:val="24"/>
        </w:rPr>
        <w:t>darbo kokybę, asmeninį gyvenimą.</w:t>
      </w:r>
    </w:p>
    <w:p w:rsidR="00E302DC" w:rsidRDefault="00F33228" w:rsidP="00BD72F0">
      <w:pPr>
        <w:spacing w:after="0" w:line="360" w:lineRule="auto"/>
        <w:contextualSpacing/>
        <w:jc w:val="both"/>
        <w:rPr>
          <w:rFonts w:ascii="Times New Roman" w:hAnsi="Times New Roman"/>
          <w:sz w:val="24"/>
          <w:szCs w:val="24"/>
        </w:rPr>
      </w:pPr>
      <w:r>
        <w:rPr>
          <w:rFonts w:ascii="Times New Roman" w:hAnsi="Times New Roman"/>
          <w:sz w:val="24"/>
          <w:szCs w:val="24"/>
        </w:rPr>
        <w:t>8. N</w:t>
      </w:r>
      <w:r w:rsidR="00E302DC">
        <w:rPr>
          <w:rFonts w:ascii="Times New Roman" w:hAnsi="Times New Roman"/>
          <w:sz w:val="24"/>
          <w:szCs w:val="24"/>
        </w:rPr>
        <w:t>ežemina, nesityčioja, neįžeidinėja, nekalba pakeltu tonu, nenaudoja psichologinio ar fizinio s</w:t>
      </w:r>
      <w:r>
        <w:rPr>
          <w:rFonts w:ascii="Times New Roman" w:hAnsi="Times New Roman"/>
          <w:sz w:val="24"/>
          <w:szCs w:val="24"/>
        </w:rPr>
        <w:t>murto paslaugų gavėjų atžvilgiu.</w:t>
      </w:r>
    </w:p>
    <w:p w:rsidR="00BD72F0" w:rsidRPr="00DD1207" w:rsidRDefault="00BD72F0" w:rsidP="00BD72F0">
      <w:pPr>
        <w:spacing w:after="0" w:line="360" w:lineRule="auto"/>
        <w:contextualSpacing/>
        <w:jc w:val="both"/>
        <w:rPr>
          <w:rFonts w:ascii="Times New Roman" w:hAnsi="Times New Roman"/>
          <w:sz w:val="24"/>
          <w:szCs w:val="24"/>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E302DC" w:rsidRPr="00525851" w:rsidTr="00E46199">
        <w:trPr>
          <w:trHeight w:val="479"/>
        </w:trPr>
        <w:tc>
          <w:tcPr>
            <w:tcW w:w="9911" w:type="dxa"/>
            <w:shd w:val="clear" w:color="auto" w:fill="339966"/>
            <w:vAlign w:val="center"/>
            <w:hideMark/>
          </w:tcPr>
          <w:p w:rsidR="00E302DC" w:rsidRPr="00525851" w:rsidRDefault="00E302DC" w:rsidP="00E302DC">
            <w:pPr>
              <w:tabs>
                <w:tab w:val="left" w:pos="676"/>
                <w:tab w:val="center" w:pos="4700"/>
              </w:tabs>
              <w:spacing w:line="276" w:lineRule="auto"/>
              <w:outlineLvl w:val="0"/>
              <w:rPr>
                <w:rFonts w:ascii="Times New Roman" w:hAnsi="Times New Roman"/>
                <w:b/>
                <w:bCs/>
                <w:caps/>
                <w:color w:val="34663A"/>
                <w:sz w:val="24"/>
                <w:szCs w:val="24"/>
              </w:rPr>
            </w:pPr>
            <w:r w:rsidRPr="00525851">
              <w:rPr>
                <w:rFonts w:ascii="Times New Roman" w:hAnsi="Times New Roman"/>
                <w:b/>
                <w:bCs/>
                <w:caps/>
                <w:color w:val="000000" w:themeColor="text1"/>
                <w:sz w:val="24"/>
                <w:szCs w:val="24"/>
              </w:rPr>
              <w:t xml:space="preserve">III. </w:t>
            </w:r>
            <w:r>
              <w:rPr>
                <w:rFonts w:ascii="Times New Roman" w:hAnsi="Times New Roman"/>
                <w:b/>
                <w:bCs/>
                <w:caps/>
                <w:color w:val="000000" w:themeColor="text1"/>
                <w:sz w:val="24"/>
                <w:szCs w:val="24"/>
              </w:rPr>
              <w:t>DaRBUOTOJŲ ELGESYS SU BENDRADARBIAIS</w:t>
            </w:r>
          </w:p>
        </w:tc>
      </w:tr>
    </w:tbl>
    <w:p w:rsidR="00DD1207" w:rsidRDefault="00DD1207" w:rsidP="00BD72F0">
      <w:pPr>
        <w:spacing w:after="0" w:line="360" w:lineRule="auto"/>
        <w:contextualSpacing/>
      </w:pPr>
    </w:p>
    <w:p w:rsidR="00E302DC" w:rsidRPr="00E302DC" w:rsidRDefault="00E302DC" w:rsidP="00255C30">
      <w:pPr>
        <w:spacing w:line="360" w:lineRule="auto"/>
        <w:contextualSpacing/>
        <w:jc w:val="both"/>
        <w:rPr>
          <w:rFonts w:ascii="Times New Roman" w:hAnsi="Times New Roman"/>
          <w:sz w:val="24"/>
          <w:szCs w:val="24"/>
        </w:rPr>
      </w:pPr>
      <w:r w:rsidRPr="00537AD1">
        <w:rPr>
          <w:rFonts w:ascii="Times New Roman" w:hAnsi="Times New Roman"/>
          <w:sz w:val="24"/>
          <w:szCs w:val="24"/>
        </w:rPr>
        <w:t>9</w:t>
      </w:r>
      <w:r>
        <w:t xml:space="preserve">. </w:t>
      </w:r>
      <w:r w:rsidRPr="00E302DC">
        <w:rPr>
          <w:rFonts w:ascii="Times New Roman" w:hAnsi="Times New Roman"/>
          <w:sz w:val="24"/>
          <w:szCs w:val="24"/>
        </w:rPr>
        <w:t>Vykdydami profesines pareigas, Centro darbuotojai bendradarbiauja su kitais darbuotojais,  kitų sričių specialistais bei organizacijomis, gerbia kolegų ir kitų specialistų žinias ir patirtį, kritiškai vertina kolegų ir bendradarbių, pažeidusių darbuotojo etikos normas, elgesį, laikosi solidarumo su savo kolegomis, gin</w:t>
      </w:r>
      <w:r w:rsidR="00F33228">
        <w:rPr>
          <w:rFonts w:ascii="Times New Roman" w:hAnsi="Times New Roman"/>
          <w:sz w:val="24"/>
          <w:szCs w:val="24"/>
        </w:rPr>
        <w:t>a juos nuo nepagrįstos kritikos.</w:t>
      </w:r>
    </w:p>
    <w:p w:rsidR="00DD1207" w:rsidRDefault="00E302DC" w:rsidP="00255C30">
      <w:pPr>
        <w:spacing w:line="360" w:lineRule="auto"/>
        <w:contextualSpacing/>
        <w:jc w:val="both"/>
        <w:rPr>
          <w:rFonts w:ascii="Times New Roman" w:hAnsi="Times New Roman"/>
          <w:sz w:val="24"/>
          <w:szCs w:val="24"/>
        </w:rPr>
      </w:pPr>
      <w:r w:rsidRPr="00E302DC">
        <w:rPr>
          <w:rFonts w:ascii="Times New Roman" w:hAnsi="Times New Roman"/>
          <w:sz w:val="24"/>
          <w:szCs w:val="24"/>
        </w:rPr>
        <w:t>10. Centro darbuotojai tvirtai ir garbingai laikosi susitarimų ir įsipareigojimų Centrui, nuolat siekia tobulinti savo organizacijos veiklą, didina jos teikiamų socialinių paslaugų veiksmingumą ir efektyvumą</w:t>
      </w:r>
      <w:r w:rsidR="00F33228">
        <w:rPr>
          <w:rFonts w:ascii="Times New Roman" w:hAnsi="Times New Roman"/>
          <w:sz w:val="24"/>
          <w:szCs w:val="24"/>
        </w:rPr>
        <w:t>.</w:t>
      </w:r>
    </w:p>
    <w:p w:rsidR="00537AD1" w:rsidRDefault="00537AD1" w:rsidP="00255C30">
      <w:pPr>
        <w:spacing w:line="360" w:lineRule="auto"/>
        <w:contextualSpacing/>
        <w:jc w:val="both"/>
        <w:rPr>
          <w:rFonts w:ascii="Times New Roman" w:hAnsi="Times New Roman"/>
          <w:sz w:val="24"/>
          <w:szCs w:val="24"/>
        </w:rPr>
      </w:pPr>
      <w:r>
        <w:rPr>
          <w:rFonts w:ascii="Times New Roman" w:hAnsi="Times New Roman"/>
          <w:sz w:val="24"/>
          <w:szCs w:val="24"/>
        </w:rPr>
        <w:t xml:space="preserve">11. </w:t>
      </w:r>
      <w:r w:rsidR="0080014A">
        <w:rPr>
          <w:rFonts w:ascii="Times New Roman" w:hAnsi="Times New Roman"/>
          <w:sz w:val="24"/>
          <w:szCs w:val="24"/>
        </w:rPr>
        <w:t>Vengia bet kokių priekabiavimo formų: žeminimo, įžeidinėjimo, kitų specialistų  kompetencijų ar pasiekim</w:t>
      </w:r>
      <w:r w:rsidR="00F33228">
        <w:rPr>
          <w:rFonts w:ascii="Times New Roman" w:hAnsi="Times New Roman"/>
          <w:sz w:val="24"/>
          <w:szCs w:val="24"/>
        </w:rPr>
        <w:t>ų menkinimo, apkalbų ar šmeižto.</w:t>
      </w:r>
    </w:p>
    <w:p w:rsidR="0080014A" w:rsidRDefault="0080014A" w:rsidP="00255C30">
      <w:pPr>
        <w:spacing w:line="360" w:lineRule="auto"/>
        <w:contextualSpacing/>
        <w:jc w:val="both"/>
        <w:rPr>
          <w:rFonts w:ascii="Times New Roman" w:hAnsi="Times New Roman"/>
          <w:sz w:val="24"/>
          <w:szCs w:val="24"/>
        </w:rPr>
      </w:pPr>
      <w:r>
        <w:rPr>
          <w:rFonts w:ascii="Times New Roman" w:hAnsi="Times New Roman"/>
          <w:sz w:val="24"/>
          <w:szCs w:val="24"/>
        </w:rPr>
        <w:t>12. Su pavaldžiais darbuotojais ir tarpusavyje bendrauja mandagiai ir pagarbiai, paslaugų gavėjų ar kitų asmenų akivaizdoje vengia viešų neigiamų pasisakymų ar specialistų asme</w:t>
      </w:r>
      <w:r w:rsidR="00F33228">
        <w:rPr>
          <w:rFonts w:ascii="Times New Roman" w:hAnsi="Times New Roman"/>
          <w:sz w:val="24"/>
          <w:szCs w:val="24"/>
        </w:rPr>
        <w:t>nybės bei kompetencijų aptarimų.</w:t>
      </w:r>
    </w:p>
    <w:p w:rsidR="0080014A" w:rsidRDefault="0080014A" w:rsidP="00255C30">
      <w:pPr>
        <w:spacing w:line="360" w:lineRule="auto"/>
        <w:contextualSpacing/>
        <w:jc w:val="both"/>
        <w:rPr>
          <w:rFonts w:ascii="Times New Roman" w:hAnsi="Times New Roman"/>
          <w:sz w:val="24"/>
          <w:szCs w:val="24"/>
        </w:rPr>
      </w:pPr>
      <w:r>
        <w:rPr>
          <w:rFonts w:ascii="Times New Roman" w:hAnsi="Times New Roman"/>
          <w:sz w:val="24"/>
          <w:szCs w:val="24"/>
        </w:rPr>
        <w:t xml:space="preserve">13. Yra </w:t>
      </w:r>
      <w:proofErr w:type="spellStart"/>
      <w:r>
        <w:rPr>
          <w:rFonts w:ascii="Times New Roman" w:hAnsi="Times New Roman"/>
          <w:sz w:val="24"/>
          <w:szCs w:val="24"/>
        </w:rPr>
        <w:t>inovatyvūs</w:t>
      </w:r>
      <w:proofErr w:type="spellEnd"/>
      <w:r>
        <w:rPr>
          <w:rFonts w:ascii="Times New Roman" w:hAnsi="Times New Roman"/>
          <w:sz w:val="24"/>
          <w:szCs w:val="24"/>
        </w:rPr>
        <w:t xml:space="preserve"> ir atviri kolegų idėjoms</w:t>
      </w:r>
      <w:r w:rsidR="00DD5379">
        <w:rPr>
          <w:rFonts w:ascii="Times New Roman" w:hAnsi="Times New Roman"/>
          <w:sz w:val="24"/>
          <w:szCs w:val="24"/>
        </w:rPr>
        <w:t>, dalijasi įgytomis žiniomis bei patirtimi ir pade</w:t>
      </w:r>
      <w:r w:rsidR="00F33228">
        <w:rPr>
          <w:rFonts w:ascii="Times New Roman" w:hAnsi="Times New Roman"/>
          <w:sz w:val="24"/>
          <w:szCs w:val="24"/>
        </w:rPr>
        <w:t>da vieni kitiems darbo veikloje.</w:t>
      </w:r>
    </w:p>
    <w:p w:rsidR="00DD5379" w:rsidRDefault="00DD5379" w:rsidP="00255C30">
      <w:pPr>
        <w:spacing w:line="360" w:lineRule="auto"/>
        <w:contextualSpacing/>
        <w:jc w:val="both"/>
        <w:rPr>
          <w:rFonts w:ascii="Times New Roman" w:hAnsi="Times New Roman"/>
          <w:sz w:val="24"/>
          <w:szCs w:val="24"/>
        </w:rPr>
      </w:pPr>
      <w:r>
        <w:rPr>
          <w:rFonts w:ascii="Times New Roman" w:hAnsi="Times New Roman"/>
          <w:sz w:val="24"/>
          <w:szCs w:val="24"/>
        </w:rPr>
        <w:t>14. Tarpusavio darbo  nesutarimus stengiasi išspręsti mandagiai, tarpusavyje ir tik kraštutiniu a</w:t>
      </w:r>
      <w:r w:rsidR="00F33228">
        <w:rPr>
          <w:rFonts w:ascii="Times New Roman" w:hAnsi="Times New Roman"/>
          <w:sz w:val="24"/>
          <w:szCs w:val="24"/>
        </w:rPr>
        <w:t>tveju kreipiasi į Centro vadovą.</w:t>
      </w:r>
    </w:p>
    <w:p w:rsidR="004E3496" w:rsidRDefault="004E3496" w:rsidP="00255C30">
      <w:pPr>
        <w:spacing w:line="360" w:lineRule="auto"/>
        <w:contextualSpacing/>
        <w:jc w:val="both"/>
        <w:rPr>
          <w:rFonts w:ascii="Times New Roman" w:hAnsi="Times New Roman"/>
          <w:sz w:val="24"/>
          <w:szCs w:val="24"/>
        </w:rPr>
      </w:pPr>
      <w:r>
        <w:rPr>
          <w:rFonts w:ascii="Times New Roman" w:hAnsi="Times New Roman"/>
          <w:sz w:val="24"/>
          <w:szCs w:val="24"/>
        </w:rPr>
        <w:t>15. Centro vadovas:</w:t>
      </w:r>
    </w:p>
    <w:p w:rsidR="004E3496" w:rsidRDefault="00F33228" w:rsidP="00255C30">
      <w:pPr>
        <w:spacing w:line="360" w:lineRule="auto"/>
        <w:contextualSpacing/>
        <w:jc w:val="both"/>
        <w:rPr>
          <w:rFonts w:ascii="Times New Roman" w:hAnsi="Times New Roman"/>
          <w:sz w:val="24"/>
          <w:szCs w:val="24"/>
        </w:rPr>
      </w:pPr>
      <w:r>
        <w:rPr>
          <w:rFonts w:ascii="Times New Roman" w:hAnsi="Times New Roman"/>
          <w:sz w:val="24"/>
          <w:szCs w:val="24"/>
        </w:rPr>
        <w:t>15.1. s</w:t>
      </w:r>
      <w:r w:rsidR="004E3496">
        <w:rPr>
          <w:rFonts w:ascii="Times New Roman" w:hAnsi="Times New Roman"/>
          <w:sz w:val="24"/>
          <w:szCs w:val="24"/>
        </w:rPr>
        <w:t>iekia palaikyti gerą mikroklimatą kolektyve, užkirsti kelią konfliktams;</w:t>
      </w:r>
    </w:p>
    <w:p w:rsidR="004E3496" w:rsidRDefault="00F33228" w:rsidP="00255C30">
      <w:pPr>
        <w:spacing w:line="360" w:lineRule="auto"/>
        <w:contextualSpacing/>
        <w:jc w:val="both"/>
        <w:rPr>
          <w:rFonts w:ascii="Times New Roman" w:hAnsi="Times New Roman"/>
          <w:sz w:val="24"/>
          <w:szCs w:val="24"/>
        </w:rPr>
      </w:pPr>
      <w:r>
        <w:rPr>
          <w:rFonts w:ascii="Times New Roman" w:hAnsi="Times New Roman"/>
          <w:sz w:val="24"/>
          <w:szCs w:val="24"/>
        </w:rPr>
        <w:t>15.2. p</w:t>
      </w:r>
      <w:r w:rsidR="004E3496">
        <w:rPr>
          <w:rFonts w:ascii="Times New Roman" w:hAnsi="Times New Roman"/>
          <w:sz w:val="24"/>
          <w:szCs w:val="24"/>
        </w:rPr>
        <w:t>astabas dėl darbuotojų klaidų ar darbo trūkumų išsako mandagiai, esant galimybei individualiai;</w:t>
      </w:r>
    </w:p>
    <w:p w:rsidR="004E3496" w:rsidRDefault="00F33228" w:rsidP="00255C30">
      <w:pPr>
        <w:spacing w:line="360" w:lineRule="auto"/>
        <w:contextualSpacing/>
        <w:jc w:val="both"/>
        <w:rPr>
          <w:rFonts w:ascii="Times New Roman" w:hAnsi="Times New Roman"/>
          <w:sz w:val="24"/>
          <w:szCs w:val="24"/>
        </w:rPr>
      </w:pPr>
      <w:r>
        <w:rPr>
          <w:rFonts w:ascii="Times New Roman" w:hAnsi="Times New Roman"/>
          <w:sz w:val="24"/>
          <w:szCs w:val="24"/>
        </w:rPr>
        <w:t>15.3. n</w:t>
      </w:r>
      <w:r w:rsidR="004E3496">
        <w:rPr>
          <w:rFonts w:ascii="Times New Roman" w:hAnsi="Times New Roman"/>
          <w:sz w:val="24"/>
          <w:szCs w:val="24"/>
        </w:rPr>
        <w:t>ereiškia simpatijų ar antipatijų darbuotojų atžvilgiu;</w:t>
      </w:r>
    </w:p>
    <w:p w:rsidR="004E3496" w:rsidRDefault="00F33228" w:rsidP="00255C30">
      <w:pPr>
        <w:spacing w:line="360" w:lineRule="auto"/>
        <w:contextualSpacing/>
        <w:jc w:val="both"/>
        <w:rPr>
          <w:rFonts w:ascii="Times New Roman" w:hAnsi="Times New Roman"/>
          <w:sz w:val="24"/>
          <w:szCs w:val="24"/>
        </w:rPr>
      </w:pPr>
      <w:r>
        <w:rPr>
          <w:rFonts w:ascii="Times New Roman" w:hAnsi="Times New Roman"/>
          <w:sz w:val="24"/>
          <w:szCs w:val="24"/>
        </w:rPr>
        <w:t>15.4. v</w:t>
      </w:r>
      <w:r w:rsidR="004E3496">
        <w:rPr>
          <w:rFonts w:ascii="Times New Roman" w:hAnsi="Times New Roman"/>
          <w:sz w:val="24"/>
          <w:szCs w:val="24"/>
        </w:rPr>
        <w:t>ertina darbuotojų pasiekimus ir juos palaiko;</w:t>
      </w:r>
    </w:p>
    <w:p w:rsidR="004E3496" w:rsidRDefault="004E3496" w:rsidP="00255C30">
      <w:pPr>
        <w:spacing w:line="360" w:lineRule="auto"/>
        <w:contextualSpacing/>
        <w:jc w:val="both"/>
        <w:rPr>
          <w:rFonts w:ascii="Times New Roman" w:hAnsi="Times New Roman"/>
          <w:sz w:val="24"/>
          <w:szCs w:val="24"/>
        </w:rPr>
      </w:pPr>
      <w:r>
        <w:rPr>
          <w:rFonts w:ascii="Times New Roman" w:hAnsi="Times New Roman"/>
          <w:sz w:val="24"/>
          <w:szCs w:val="24"/>
        </w:rPr>
        <w:t xml:space="preserve">15.5. </w:t>
      </w:r>
      <w:r w:rsidR="00F33228">
        <w:rPr>
          <w:rFonts w:ascii="Times New Roman" w:hAnsi="Times New Roman"/>
          <w:sz w:val="24"/>
          <w:szCs w:val="24"/>
        </w:rPr>
        <w:t>d</w:t>
      </w:r>
      <w:r w:rsidR="002041FA">
        <w:rPr>
          <w:rFonts w:ascii="Times New Roman" w:hAnsi="Times New Roman"/>
          <w:sz w:val="24"/>
          <w:szCs w:val="24"/>
        </w:rPr>
        <w:t>arbai skiriami atsižvelgiant į darbuotojų kompetencijas ir darbo krūvį;</w:t>
      </w:r>
    </w:p>
    <w:p w:rsidR="002041FA" w:rsidRDefault="00F33228" w:rsidP="00255C30">
      <w:pPr>
        <w:spacing w:line="360" w:lineRule="auto"/>
        <w:contextualSpacing/>
        <w:jc w:val="both"/>
        <w:rPr>
          <w:rFonts w:ascii="Times New Roman" w:hAnsi="Times New Roman"/>
          <w:sz w:val="24"/>
          <w:szCs w:val="24"/>
        </w:rPr>
      </w:pPr>
      <w:r>
        <w:rPr>
          <w:rFonts w:ascii="Times New Roman" w:hAnsi="Times New Roman"/>
          <w:sz w:val="24"/>
          <w:szCs w:val="24"/>
        </w:rPr>
        <w:lastRenderedPageBreak/>
        <w:t>15.6. į</w:t>
      </w:r>
      <w:r w:rsidR="002041FA">
        <w:rPr>
          <w:rFonts w:ascii="Times New Roman" w:hAnsi="Times New Roman"/>
          <w:sz w:val="24"/>
          <w:szCs w:val="24"/>
        </w:rPr>
        <w:t>siklauso ir atsižvelgia į darbuotojų nuomonę;</w:t>
      </w:r>
    </w:p>
    <w:p w:rsidR="002041FA" w:rsidRDefault="002041FA" w:rsidP="00255C30">
      <w:pPr>
        <w:spacing w:line="360" w:lineRule="auto"/>
        <w:contextualSpacing/>
        <w:jc w:val="both"/>
        <w:rPr>
          <w:rFonts w:ascii="Times New Roman" w:hAnsi="Times New Roman"/>
          <w:sz w:val="24"/>
          <w:szCs w:val="24"/>
        </w:rPr>
      </w:pPr>
      <w:r>
        <w:rPr>
          <w:rFonts w:ascii="Times New Roman" w:hAnsi="Times New Roman"/>
          <w:sz w:val="24"/>
          <w:szCs w:val="24"/>
        </w:rPr>
        <w:t xml:space="preserve">15.7. </w:t>
      </w:r>
      <w:r w:rsidR="00F33228">
        <w:rPr>
          <w:rFonts w:ascii="Times New Roman" w:hAnsi="Times New Roman"/>
          <w:sz w:val="24"/>
          <w:szCs w:val="24"/>
        </w:rPr>
        <w:t>d</w:t>
      </w:r>
      <w:r w:rsidR="00291A02">
        <w:rPr>
          <w:rFonts w:ascii="Times New Roman" w:hAnsi="Times New Roman"/>
          <w:sz w:val="24"/>
          <w:szCs w:val="24"/>
        </w:rPr>
        <w:t>arbo veikloje yra reiklus ir teisingas darbuotojų atžvilgiu;</w:t>
      </w:r>
    </w:p>
    <w:p w:rsidR="00291A02" w:rsidRDefault="00291A02" w:rsidP="00BD72F0">
      <w:pPr>
        <w:spacing w:after="0" w:line="360" w:lineRule="auto"/>
        <w:contextualSpacing/>
        <w:jc w:val="both"/>
        <w:rPr>
          <w:rFonts w:ascii="Times New Roman" w:hAnsi="Times New Roman"/>
          <w:sz w:val="24"/>
          <w:szCs w:val="24"/>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91A02" w:rsidRPr="0043735A" w:rsidTr="00291A02">
        <w:trPr>
          <w:trHeight w:val="479"/>
        </w:trPr>
        <w:tc>
          <w:tcPr>
            <w:tcW w:w="9638" w:type="dxa"/>
            <w:shd w:val="clear" w:color="auto" w:fill="339966"/>
            <w:vAlign w:val="center"/>
          </w:tcPr>
          <w:p w:rsidR="00291A02" w:rsidRPr="0043735A" w:rsidRDefault="00291A02" w:rsidP="00291A02">
            <w:pPr>
              <w:tabs>
                <w:tab w:val="left" w:pos="676"/>
                <w:tab w:val="center" w:pos="4700"/>
              </w:tabs>
              <w:spacing w:line="276" w:lineRule="auto"/>
              <w:outlineLvl w:val="0"/>
              <w:rPr>
                <w:rFonts w:ascii="Times New Roman" w:hAnsi="Times New Roman"/>
                <w:b/>
                <w:bCs/>
                <w:caps/>
                <w:color w:val="34663A"/>
              </w:rPr>
            </w:pPr>
            <w:bookmarkStart w:id="1" w:name="_Hlk54436303"/>
            <w:r w:rsidRPr="0043735A">
              <w:rPr>
                <w:rFonts w:ascii="Times New Roman" w:hAnsi="Times New Roman"/>
                <w:b/>
                <w:bCs/>
                <w:caps/>
                <w:color w:val="000000" w:themeColor="text1"/>
              </w:rPr>
              <w:t xml:space="preserve">IV. PASLAUGŲ GAVĖJŲ SANTYKIS SU DARBUOTOJAIS </w:t>
            </w:r>
          </w:p>
        </w:tc>
      </w:tr>
      <w:bookmarkEnd w:id="1"/>
    </w:tbl>
    <w:p w:rsidR="00291A02" w:rsidRPr="00291A02" w:rsidRDefault="00291A02" w:rsidP="00BD72F0">
      <w:pPr>
        <w:spacing w:after="0" w:line="360" w:lineRule="auto"/>
        <w:contextualSpacing/>
        <w:jc w:val="both"/>
        <w:rPr>
          <w:rFonts w:ascii="Times New Roman" w:hAnsi="Times New Roman"/>
          <w:sz w:val="24"/>
          <w:szCs w:val="24"/>
        </w:rPr>
      </w:pPr>
    </w:p>
    <w:p w:rsidR="00291A02" w:rsidRPr="00291A02" w:rsidRDefault="00291A02" w:rsidP="00291A02">
      <w:pPr>
        <w:spacing w:line="360" w:lineRule="auto"/>
        <w:contextualSpacing/>
        <w:jc w:val="both"/>
        <w:rPr>
          <w:rFonts w:ascii="Times New Roman" w:hAnsi="Times New Roman"/>
          <w:sz w:val="24"/>
          <w:szCs w:val="24"/>
        </w:rPr>
      </w:pPr>
      <w:r>
        <w:rPr>
          <w:rFonts w:ascii="Times New Roman" w:hAnsi="Times New Roman"/>
          <w:sz w:val="24"/>
          <w:szCs w:val="24"/>
        </w:rPr>
        <w:t xml:space="preserve">16. </w:t>
      </w:r>
      <w:r w:rsidRPr="00291A02">
        <w:rPr>
          <w:rFonts w:ascii="Times New Roman" w:hAnsi="Times New Roman"/>
          <w:sz w:val="24"/>
          <w:szCs w:val="24"/>
        </w:rPr>
        <w:t>Paslaugų gavėjai ir jų artimieji gerbia darbuotojo atliekamą darbą, išsak</w:t>
      </w:r>
      <w:r>
        <w:rPr>
          <w:rFonts w:ascii="Times New Roman" w:hAnsi="Times New Roman"/>
          <w:sz w:val="24"/>
          <w:szCs w:val="24"/>
        </w:rPr>
        <w:t>ytą nuomonę, specialiai</w:t>
      </w:r>
      <w:r w:rsidRPr="00291A02">
        <w:rPr>
          <w:rFonts w:ascii="Times New Roman" w:hAnsi="Times New Roman"/>
          <w:sz w:val="24"/>
          <w:szCs w:val="24"/>
        </w:rPr>
        <w:t xml:space="preserve"> netrukdo darbuotojams vykdyti tiesiogines jo pareigas ir teisėtus nurodymus. Nežemina ir nesityčioja iš darbuotojo lyt</w:t>
      </w:r>
      <w:r w:rsidR="00F33228">
        <w:rPr>
          <w:rFonts w:ascii="Times New Roman" w:hAnsi="Times New Roman"/>
          <w:sz w:val="24"/>
          <w:szCs w:val="24"/>
        </w:rPr>
        <w:t>ies, išvaizdos, amžiaus ir pan.</w:t>
      </w:r>
    </w:p>
    <w:p w:rsidR="00291A02" w:rsidRPr="00291A02" w:rsidRDefault="00291A02" w:rsidP="00291A02">
      <w:pPr>
        <w:spacing w:line="360" w:lineRule="auto"/>
        <w:contextualSpacing/>
        <w:jc w:val="both"/>
        <w:rPr>
          <w:rFonts w:ascii="Times New Roman" w:hAnsi="Times New Roman"/>
          <w:sz w:val="24"/>
          <w:szCs w:val="24"/>
        </w:rPr>
      </w:pPr>
      <w:r>
        <w:rPr>
          <w:rFonts w:ascii="Times New Roman" w:hAnsi="Times New Roman"/>
          <w:sz w:val="24"/>
          <w:szCs w:val="24"/>
        </w:rPr>
        <w:t xml:space="preserve">17. </w:t>
      </w:r>
      <w:r w:rsidRPr="00291A02">
        <w:rPr>
          <w:rFonts w:ascii="Times New Roman" w:hAnsi="Times New Roman"/>
          <w:sz w:val="24"/>
          <w:szCs w:val="24"/>
        </w:rPr>
        <w:t xml:space="preserve">Paslaugų gavėjų ir jų artimųjų bendravimo etika su darbuotojais netoleruoja </w:t>
      </w:r>
      <w:proofErr w:type="spellStart"/>
      <w:r w:rsidRPr="00291A02">
        <w:rPr>
          <w:rFonts w:ascii="Times New Roman" w:hAnsi="Times New Roman"/>
          <w:sz w:val="24"/>
          <w:szCs w:val="24"/>
        </w:rPr>
        <w:t>seksistinių</w:t>
      </w:r>
      <w:proofErr w:type="spellEnd"/>
      <w:r w:rsidRPr="00291A02">
        <w:rPr>
          <w:rFonts w:ascii="Times New Roman" w:hAnsi="Times New Roman"/>
          <w:sz w:val="24"/>
          <w:szCs w:val="24"/>
        </w:rPr>
        <w:t xml:space="preserve"> užuominų, seksualinio priekabiavimo</w:t>
      </w:r>
      <w:r>
        <w:rPr>
          <w:rFonts w:ascii="Times New Roman" w:hAnsi="Times New Roman"/>
          <w:sz w:val="24"/>
          <w:szCs w:val="24"/>
        </w:rPr>
        <w:t xml:space="preserve">, fizinio ar psichologinio smurto </w:t>
      </w:r>
      <w:r w:rsidRPr="00291A02">
        <w:rPr>
          <w:rFonts w:ascii="Times New Roman" w:hAnsi="Times New Roman"/>
          <w:sz w:val="24"/>
          <w:szCs w:val="24"/>
        </w:rPr>
        <w:t xml:space="preserve"> paslaugas teikiančio darbuotojo</w:t>
      </w:r>
      <w:r w:rsidR="00F33228">
        <w:rPr>
          <w:rFonts w:ascii="Times New Roman" w:hAnsi="Times New Roman"/>
          <w:sz w:val="24"/>
          <w:szCs w:val="24"/>
        </w:rPr>
        <w:t xml:space="preserve"> atžvilgiu.</w:t>
      </w:r>
    </w:p>
    <w:p w:rsidR="00291A02" w:rsidRPr="00291A02" w:rsidRDefault="00291A02" w:rsidP="00291A02">
      <w:pPr>
        <w:spacing w:line="360" w:lineRule="auto"/>
        <w:contextualSpacing/>
        <w:jc w:val="both"/>
        <w:rPr>
          <w:rFonts w:ascii="Times New Roman" w:hAnsi="Times New Roman"/>
          <w:sz w:val="24"/>
          <w:szCs w:val="24"/>
        </w:rPr>
      </w:pPr>
      <w:r>
        <w:rPr>
          <w:rFonts w:ascii="Times New Roman" w:hAnsi="Times New Roman"/>
          <w:sz w:val="24"/>
          <w:szCs w:val="24"/>
        </w:rPr>
        <w:t xml:space="preserve">18. </w:t>
      </w:r>
      <w:r w:rsidRPr="00291A02">
        <w:rPr>
          <w:rFonts w:ascii="Times New Roman" w:hAnsi="Times New Roman"/>
          <w:sz w:val="24"/>
          <w:szCs w:val="24"/>
        </w:rPr>
        <w:t>Paslaugų gavėjai ir jų artimieji drąsiai informuoja Centro administraciją apie nepag</w:t>
      </w:r>
      <w:r w:rsidR="00F33228">
        <w:rPr>
          <w:rFonts w:ascii="Times New Roman" w:hAnsi="Times New Roman"/>
          <w:sz w:val="24"/>
          <w:szCs w:val="24"/>
        </w:rPr>
        <w:t>arbų elgesį ir patiriamą smurtą.</w:t>
      </w:r>
    </w:p>
    <w:p w:rsidR="00291A02" w:rsidRDefault="00291A02" w:rsidP="00291A02">
      <w:pPr>
        <w:spacing w:line="360" w:lineRule="auto"/>
        <w:contextualSpacing/>
        <w:jc w:val="both"/>
        <w:rPr>
          <w:rFonts w:ascii="Times New Roman" w:hAnsi="Times New Roman"/>
          <w:sz w:val="24"/>
          <w:szCs w:val="24"/>
        </w:rPr>
      </w:pPr>
      <w:r>
        <w:rPr>
          <w:rFonts w:ascii="Times New Roman" w:hAnsi="Times New Roman"/>
          <w:sz w:val="24"/>
          <w:szCs w:val="24"/>
        </w:rPr>
        <w:t xml:space="preserve">19. </w:t>
      </w:r>
      <w:r w:rsidRPr="00291A02">
        <w:rPr>
          <w:rFonts w:ascii="Times New Roman" w:hAnsi="Times New Roman"/>
          <w:sz w:val="24"/>
          <w:szCs w:val="24"/>
        </w:rPr>
        <w:t>Paslaugų gavėjai ir jų artimieji neplatina informacijos apie kitus paslaugų gavėjus, gerb</w:t>
      </w:r>
      <w:r w:rsidR="00F33228">
        <w:rPr>
          <w:rFonts w:ascii="Times New Roman" w:hAnsi="Times New Roman"/>
          <w:sz w:val="24"/>
          <w:szCs w:val="24"/>
        </w:rPr>
        <w:t>ia kitų paslaugų gavėjų nuomonę.</w:t>
      </w:r>
    </w:p>
    <w:p w:rsidR="00FF0834" w:rsidRDefault="00291A02" w:rsidP="00291A02">
      <w:pPr>
        <w:spacing w:line="360" w:lineRule="auto"/>
        <w:contextualSpacing/>
        <w:jc w:val="both"/>
        <w:rPr>
          <w:rFonts w:ascii="Times New Roman" w:hAnsi="Times New Roman"/>
          <w:sz w:val="24"/>
          <w:szCs w:val="24"/>
        </w:rPr>
      </w:pPr>
      <w:r>
        <w:rPr>
          <w:rFonts w:ascii="Times New Roman" w:hAnsi="Times New Roman"/>
          <w:sz w:val="24"/>
          <w:szCs w:val="24"/>
        </w:rPr>
        <w:t>20. Iškilus konfliktinei situacijai</w:t>
      </w:r>
      <w:r w:rsidRPr="001725CA">
        <w:rPr>
          <w:rFonts w:ascii="Times New Roman" w:hAnsi="Times New Roman"/>
          <w:sz w:val="24"/>
          <w:szCs w:val="24"/>
        </w:rPr>
        <w:t xml:space="preserve"> tarp paslaugų gavėjo, jo šeimos (artimųjų)  ir paslaugą teikiančio darbuotojo, atstovaujančio Centrą, </w:t>
      </w:r>
      <w:r w:rsidR="00FF0834">
        <w:rPr>
          <w:rFonts w:ascii="Times New Roman" w:hAnsi="Times New Roman"/>
          <w:sz w:val="24"/>
          <w:szCs w:val="24"/>
        </w:rPr>
        <w:t>konfliktas sprendžiamas</w:t>
      </w:r>
      <w:r w:rsidRPr="001725CA">
        <w:rPr>
          <w:rFonts w:ascii="Times New Roman" w:hAnsi="Times New Roman"/>
          <w:sz w:val="24"/>
          <w:szCs w:val="24"/>
        </w:rPr>
        <w:t xml:space="preserve"> nešališkai, objektyviai, nagrinėjant iš esmės, ieška</w:t>
      </w:r>
      <w:r w:rsidR="00F33228">
        <w:rPr>
          <w:rFonts w:ascii="Times New Roman" w:hAnsi="Times New Roman"/>
          <w:sz w:val="24"/>
          <w:szCs w:val="24"/>
        </w:rPr>
        <w:t>nt kompromisų tarp abiejų pusių.</w:t>
      </w:r>
    </w:p>
    <w:p w:rsidR="00FF0834" w:rsidRDefault="00FF0834" w:rsidP="00BD72F0">
      <w:pPr>
        <w:spacing w:after="0" w:line="360" w:lineRule="auto"/>
        <w:contextualSpacing/>
        <w:jc w:val="both"/>
        <w:rPr>
          <w:rFonts w:ascii="Times New Roman" w:hAnsi="Times New Roman"/>
          <w:sz w:val="24"/>
          <w:szCs w:val="24"/>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F0834" w:rsidRPr="0043735A" w:rsidTr="00081A12">
        <w:trPr>
          <w:trHeight w:val="479"/>
        </w:trPr>
        <w:tc>
          <w:tcPr>
            <w:tcW w:w="9911" w:type="dxa"/>
            <w:shd w:val="clear" w:color="auto" w:fill="339966"/>
            <w:vAlign w:val="center"/>
          </w:tcPr>
          <w:p w:rsidR="00FF0834" w:rsidRPr="0043735A" w:rsidRDefault="00FF0834" w:rsidP="00081A12">
            <w:pPr>
              <w:tabs>
                <w:tab w:val="left" w:pos="676"/>
                <w:tab w:val="center" w:pos="4700"/>
              </w:tabs>
              <w:spacing w:line="276" w:lineRule="auto"/>
              <w:outlineLvl w:val="0"/>
              <w:rPr>
                <w:rFonts w:ascii="Times New Roman" w:hAnsi="Times New Roman"/>
                <w:b/>
                <w:bCs/>
                <w:caps/>
                <w:color w:val="34663A"/>
              </w:rPr>
            </w:pPr>
            <w:r w:rsidRPr="0043735A">
              <w:rPr>
                <w:rFonts w:ascii="Times New Roman" w:hAnsi="Times New Roman"/>
                <w:b/>
                <w:bCs/>
                <w:caps/>
                <w:color w:val="000000" w:themeColor="text1"/>
              </w:rPr>
              <w:t>VI. BAIGIAMOSIOS NUOSTATOS</w:t>
            </w:r>
          </w:p>
        </w:tc>
      </w:tr>
    </w:tbl>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F0834" w:rsidRPr="00FF0834" w:rsidRDefault="00FF0834" w:rsidP="00FF0834">
      <w:pPr>
        <w:pStyle w:val="Sraopastraipa"/>
        <w:numPr>
          <w:ilvl w:val="0"/>
          <w:numId w:val="2"/>
        </w:numPr>
        <w:spacing w:line="360" w:lineRule="auto"/>
        <w:jc w:val="both"/>
        <w:rPr>
          <w:rFonts w:ascii="Times New Roman" w:hAnsi="Times New Roman"/>
          <w:vanish/>
          <w:sz w:val="24"/>
          <w:szCs w:val="24"/>
        </w:rPr>
      </w:pPr>
    </w:p>
    <w:p w:rsidR="00F33228" w:rsidRDefault="00F33228" w:rsidP="00BD72F0">
      <w:pPr>
        <w:pStyle w:val="Sraopastraipa"/>
        <w:tabs>
          <w:tab w:val="left" w:pos="426"/>
        </w:tabs>
        <w:spacing w:after="0" w:line="360" w:lineRule="auto"/>
        <w:ind w:left="0"/>
        <w:jc w:val="both"/>
        <w:rPr>
          <w:rFonts w:ascii="Times New Roman" w:hAnsi="Times New Roman"/>
          <w:sz w:val="24"/>
          <w:szCs w:val="24"/>
        </w:rPr>
      </w:pPr>
    </w:p>
    <w:p w:rsidR="00FF0834" w:rsidRPr="00FF0834" w:rsidRDefault="00FF0834" w:rsidP="00FF0834">
      <w:pPr>
        <w:pStyle w:val="Sraopastraipa"/>
        <w:numPr>
          <w:ilvl w:val="0"/>
          <w:numId w:val="2"/>
        </w:numPr>
        <w:tabs>
          <w:tab w:val="left" w:pos="426"/>
        </w:tabs>
        <w:spacing w:line="360" w:lineRule="auto"/>
        <w:ind w:left="0" w:firstLine="0"/>
        <w:jc w:val="both"/>
        <w:rPr>
          <w:rFonts w:ascii="Times New Roman" w:hAnsi="Times New Roman"/>
          <w:sz w:val="24"/>
          <w:szCs w:val="24"/>
        </w:rPr>
      </w:pPr>
      <w:r w:rsidRPr="00FF0834">
        <w:rPr>
          <w:rFonts w:ascii="Times New Roman" w:hAnsi="Times New Roman"/>
          <w:sz w:val="24"/>
          <w:szCs w:val="24"/>
        </w:rPr>
        <w:t>Aprašo laikymasis privalomas visiems Centro dar</w:t>
      </w:r>
      <w:r w:rsidR="00F33228">
        <w:rPr>
          <w:rFonts w:ascii="Times New Roman" w:hAnsi="Times New Roman"/>
          <w:sz w:val="24"/>
          <w:szCs w:val="24"/>
        </w:rPr>
        <w:t>buotojams ir paslaugų gavėjams.</w:t>
      </w:r>
    </w:p>
    <w:p w:rsidR="00FF0834" w:rsidRPr="00FF0834" w:rsidRDefault="00FF0834" w:rsidP="00FF0834">
      <w:pPr>
        <w:pStyle w:val="Sraopastraipa"/>
        <w:numPr>
          <w:ilvl w:val="0"/>
          <w:numId w:val="2"/>
        </w:numPr>
        <w:tabs>
          <w:tab w:val="left" w:pos="426"/>
        </w:tabs>
        <w:spacing w:line="360" w:lineRule="auto"/>
        <w:ind w:left="0" w:firstLine="0"/>
        <w:jc w:val="both"/>
        <w:rPr>
          <w:rFonts w:ascii="Times New Roman" w:hAnsi="Times New Roman"/>
          <w:sz w:val="24"/>
          <w:szCs w:val="24"/>
        </w:rPr>
      </w:pPr>
      <w:r w:rsidRPr="00FF0834">
        <w:rPr>
          <w:rFonts w:ascii="Times New Roman" w:hAnsi="Times New Roman"/>
          <w:sz w:val="24"/>
          <w:szCs w:val="24"/>
        </w:rPr>
        <w:t>Su šiuo Aprašu pasirašytinai supažindinamas kiekvienas Centro darbuotojas. Naujai priimami darbuotojai su šiuo Aprašu pasirašytinai supažindinami iškar</w:t>
      </w:r>
      <w:r w:rsidR="00F33228">
        <w:rPr>
          <w:rFonts w:ascii="Times New Roman" w:hAnsi="Times New Roman"/>
          <w:sz w:val="24"/>
          <w:szCs w:val="24"/>
        </w:rPr>
        <w:t>t po darbo sutarties pasirašymo.</w:t>
      </w:r>
    </w:p>
    <w:p w:rsidR="00FF0834" w:rsidRPr="00FF0834" w:rsidRDefault="00FF0834" w:rsidP="00FF0834">
      <w:pPr>
        <w:pStyle w:val="Sraopastraipa"/>
        <w:numPr>
          <w:ilvl w:val="0"/>
          <w:numId w:val="2"/>
        </w:numPr>
        <w:tabs>
          <w:tab w:val="left" w:pos="426"/>
        </w:tabs>
        <w:spacing w:line="360" w:lineRule="auto"/>
        <w:ind w:left="0" w:firstLine="0"/>
        <w:jc w:val="both"/>
        <w:rPr>
          <w:rFonts w:ascii="Times New Roman" w:hAnsi="Times New Roman"/>
          <w:sz w:val="24"/>
          <w:szCs w:val="24"/>
        </w:rPr>
      </w:pPr>
      <w:r w:rsidRPr="00FF0834">
        <w:rPr>
          <w:rFonts w:ascii="Times New Roman" w:hAnsi="Times New Roman"/>
          <w:sz w:val="24"/>
          <w:szCs w:val="24"/>
        </w:rPr>
        <w:t>Supažindinimo su Aprašu formos: susirinkimai, apskriti stalai, individualus pristatymas, viešinimas viešoje erdvėje. Paslaugų gavėjai ir jų artimieji supažindinami su apraš</w:t>
      </w:r>
      <w:r w:rsidR="00F33228">
        <w:rPr>
          <w:rFonts w:ascii="Times New Roman" w:hAnsi="Times New Roman"/>
          <w:sz w:val="24"/>
          <w:szCs w:val="24"/>
        </w:rPr>
        <w:t>u individualių susitikimų metu.</w:t>
      </w:r>
    </w:p>
    <w:p w:rsidR="00FF0834" w:rsidRPr="00FF0834" w:rsidRDefault="00FF0834" w:rsidP="00FF0834">
      <w:pPr>
        <w:pStyle w:val="Sraopastraipa"/>
        <w:numPr>
          <w:ilvl w:val="0"/>
          <w:numId w:val="2"/>
        </w:numPr>
        <w:tabs>
          <w:tab w:val="left" w:pos="426"/>
        </w:tabs>
        <w:spacing w:line="360" w:lineRule="auto"/>
        <w:ind w:left="0" w:firstLine="0"/>
        <w:jc w:val="both"/>
        <w:rPr>
          <w:rFonts w:ascii="Times New Roman" w:hAnsi="Times New Roman"/>
          <w:sz w:val="24"/>
          <w:szCs w:val="24"/>
        </w:rPr>
      </w:pPr>
      <w:r w:rsidRPr="00FF0834">
        <w:rPr>
          <w:rFonts w:ascii="Times New Roman" w:hAnsi="Times New Roman"/>
          <w:sz w:val="24"/>
          <w:szCs w:val="24"/>
        </w:rPr>
        <w:t>Aprašas peržiūrimas ir, esant poreikiui, tikslinamas kartą per metus. Už peržiūros organizavimą, vykdymą ir tikslinimą atsakingas Cen</w:t>
      </w:r>
      <w:r w:rsidR="00F33228">
        <w:rPr>
          <w:rFonts w:ascii="Times New Roman" w:hAnsi="Times New Roman"/>
          <w:sz w:val="24"/>
          <w:szCs w:val="24"/>
        </w:rPr>
        <w:t>tro vyr. socialinis darbuotojas.</w:t>
      </w:r>
    </w:p>
    <w:p w:rsidR="00291A02" w:rsidRPr="00FF0834" w:rsidRDefault="00FF0834" w:rsidP="00FF0834">
      <w:pPr>
        <w:pStyle w:val="Sraopastraipa"/>
        <w:numPr>
          <w:ilvl w:val="0"/>
          <w:numId w:val="2"/>
        </w:numPr>
        <w:tabs>
          <w:tab w:val="left" w:pos="426"/>
        </w:tabs>
        <w:spacing w:line="360" w:lineRule="auto"/>
        <w:ind w:left="0" w:firstLine="0"/>
        <w:jc w:val="both"/>
        <w:rPr>
          <w:rFonts w:ascii="Times New Roman" w:hAnsi="Times New Roman"/>
          <w:sz w:val="24"/>
          <w:szCs w:val="24"/>
        </w:rPr>
      </w:pPr>
      <w:r w:rsidRPr="00FF0834">
        <w:rPr>
          <w:rFonts w:ascii="Times New Roman" w:hAnsi="Times New Roman"/>
          <w:sz w:val="24"/>
          <w:szCs w:val="24"/>
        </w:rPr>
        <w:t>Aprašas viešai skelbiamas Centro internetinėje svetainėje  http://</w:t>
      </w:r>
      <w:r>
        <w:rPr>
          <w:rFonts w:ascii="Times New Roman" w:hAnsi="Times New Roman"/>
          <w:sz w:val="24"/>
          <w:szCs w:val="24"/>
        </w:rPr>
        <w:t>sgc.pagegiai.lm</w:t>
      </w:r>
      <w:r w:rsidRPr="00FF0834">
        <w:rPr>
          <w:rFonts w:ascii="Times New Roman" w:hAnsi="Times New Roman"/>
          <w:sz w:val="24"/>
          <w:szCs w:val="24"/>
        </w:rPr>
        <w:t>.lt/</w:t>
      </w:r>
      <w:r w:rsidR="00F33228">
        <w:rPr>
          <w:rFonts w:ascii="Times New Roman" w:hAnsi="Times New Roman"/>
          <w:sz w:val="24"/>
          <w:szCs w:val="24"/>
        </w:rPr>
        <w:t>.</w:t>
      </w:r>
    </w:p>
    <w:sectPr w:rsidR="00291A02" w:rsidRPr="00FF0834" w:rsidSect="00DE5E66">
      <w:pgSz w:w="11906" w:h="16838"/>
      <w:pgMar w:top="1134" w:right="567"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F49F6"/>
    <w:multiLevelType w:val="hybridMultilevel"/>
    <w:tmpl w:val="3966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F3F17"/>
    <w:multiLevelType w:val="multilevel"/>
    <w:tmpl w:val="1824858C"/>
    <w:lvl w:ilvl="0">
      <w:start w:val="1"/>
      <w:numFmt w:val="decimal"/>
      <w:lvlText w:val="%1."/>
      <w:lvlJc w:val="left"/>
      <w:pPr>
        <w:ind w:left="720" w:hanging="360"/>
      </w:pPr>
      <w:rPr>
        <w:b w:val="0"/>
        <w:bCs/>
        <w:color w:val="000000" w:themeColor="text1"/>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A4"/>
    <w:rsid w:val="001529CC"/>
    <w:rsid w:val="001A69EA"/>
    <w:rsid w:val="002041FA"/>
    <w:rsid w:val="00255C30"/>
    <w:rsid w:val="00291A02"/>
    <w:rsid w:val="002B571D"/>
    <w:rsid w:val="004E3496"/>
    <w:rsid w:val="00537AD1"/>
    <w:rsid w:val="007E7997"/>
    <w:rsid w:val="0080014A"/>
    <w:rsid w:val="00BD72F0"/>
    <w:rsid w:val="00C86145"/>
    <w:rsid w:val="00DD1207"/>
    <w:rsid w:val="00DD5379"/>
    <w:rsid w:val="00DE5E66"/>
    <w:rsid w:val="00E302DC"/>
    <w:rsid w:val="00F33228"/>
    <w:rsid w:val="00F36BA4"/>
    <w:rsid w:val="00F86B83"/>
    <w:rsid w:val="00FF0834"/>
    <w:rsid w:val="00FF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FA900-0E64-41A6-88F9-1AFC980B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6BA4"/>
    <w:pPr>
      <w:suppressAutoHyphens/>
      <w:autoSpaceDN w:val="0"/>
      <w:spacing w:line="240" w:lineRule="auto"/>
    </w:pPr>
    <w:rPr>
      <w:rFonts w:ascii="Calibri" w:eastAsia="Calibri" w:hAnsi="Calibri"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36BA4"/>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36BA4"/>
    <w:pPr>
      <w:ind w:left="720"/>
      <w:contextualSpacing/>
    </w:pPr>
  </w:style>
  <w:style w:type="paragraph" w:styleId="Debesliotekstas">
    <w:name w:val="Balloon Text"/>
    <w:basedOn w:val="prastasis"/>
    <w:link w:val="DebesliotekstasDiagrama"/>
    <w:uiPriority w:val="99"/>
    <w:semiHidden/>
    <w:unhideWhenUsed/>
    <w:rsid w:val="00BD72F0"/>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72F0"/>
    <w:rPr>
      <w:rFonts w:ascii="Segoe UI" w:eastAsia="Calibr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908</Words>
  <Characters>5178</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cp:lastPrinted>2021-05-24T07:46:00Z</cp:lastPrinted>
  <dcterms:created xsi:type="dcterms:W3CDTF">2021-05-13T06:55:00Z</dcterms:created>
  <dcterms:modified xsi:type="dcterms:W3CDTF">2021-05-24T07:47:00Z</dcterms:modified>
</cp:coreProperties>
</file>